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0247B4" w14:textId="31A60B56" w:rsidR="00924FB7" w:rsidRPr="00924FB7" w:rsidRDefault="00924FB7" w:rsidP="008D0FD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924FB7">
        <w:rPr>
          <w:rFonts w:ascii="Arial" w:eastAsia="Times New Roman" w:hAnsi="Arial" w:cs="Arial"/>
          <w:sz w:val="24"/>
          <w:szCs w:val="24"/>
          <w:lang w:eastAsia="es-CO"/>
        </w:rPr>
        <w:t xml:space="preserve">A continuación, presento la </w:t>
      </w:r>
      <w:r w:rsidRPr="00924FB7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rúbrica de evaluación</w:t>
      </w:r>
      <w:r w:rsidRPr="00924FB7">
        <w:rPr>
          <w:rFonts w:ascii="Arial" w:eastAsia="Times New Roman" w:hAnsi="Arial" w:cs="Arial"/>
          <w:sz w:val="24"/>
          <w:szCs w:val="24"/>
          <w:lang w:eastAsia="es-CO"/>
        </w:rPr>
        <w:t xml:space="preserve"> diseñada específicamente a partir del </w:t>
      </w:r>
      <w:r w:rsidRPr="00924FB7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Documento Guía</w:t>
      </w:r>
      <w:r w:rsidRPr="00924FB7">
        <w:rPr>
          <w:rFonts w:ascii="Arial" w:eastAsia="Times New Roman" w:hAnsi="Arial" w:cs="Arial"/>
          <w:sz w:val="24"/>
          <w:szCs w:val="24"/>
          <w:lang w:eastAsia="es-CO"/>
        </w:rPr>
        <w:t xml:space="preserve"> proporcionado. Esta herramienta permite evaluar de forma integral la formulación del proyecto en </w:t>
      </w:r>
      <w:r w:rsidRPr="00924FB7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Salud Familiar y Comunitaria</w:t>
      </w:r>
      <w:r w:rsidRPr="00924FB7">
        <w:rPr>
          <w:rFonts w:ascii="Arial" w:eastAsia="Times New Roman" w:hAnsi="Arial" w:cs="Arial"/>
          <w:sz w:val="24"/>
          <w:szCs w:val="24"/>
          <w:lang w:eastAsia="es-CO"/>
        </w:rPr>
        <w:t xml:space="preserve">, </w:t>
      </w:r>
      <w:r w:rsidRPr="00924FB7">
        <w:rPr>
          <w:rFonts w:ascii="Arial" w:eastAsia="Times New Roman" w:hAnsi="Arial" w:cs="Arial"/>
          <w:sz w:val="24"/>
          <w:szCs w:val="24"/>
          <w:lang w:eastAsia="es-CO"/>
        </w:rPr>
        <w:t xml:space="preserve">asegurando el cumplimiento de la </w:t>
      </w:r>
      <w:r w:rsidRPr="00924FB7">
        <w:rPr>
          <w:rFonts w:ascii="Arial" w:eastAsia="Times New Roman" w:hAnsi="Arial" w:cs="Arial"/>
          <w:sz w:val="24"/>
          <w:szCs w:val="24"/>
          <w:lang w:eastAsia="es-CO"/>
        </w:rPr>
        <w:t xml:space="preserve">estructura técnica, el rigor investigativo y la lógica de la </w:t>
      </w:r>
      <w:r w:rsidRPr="00924FB7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Metodología General Ajustada (MGA)</w:t>
      </w:r>
      <w:r w:rsidRPr="00924FB7">
        <w:rPr>
          <w:rFonts w:ascii="Arial" w:eastAsia="Times New Roman" w:hAnsi="Arial" w:cs="Arial"/>
          <w:sz w:val="24"/>
          <w:szCs w:val="24"/>
          <w:lang w:eastAsia="es-CO"/>
        </w:rPr>
        <w:t xml:space="preserve"> exigida en el curso.</w:t>
      </w:r>
    </w:p>
    <w:p w14:paraId="0D85959E" w14:textId="77777777" w:rsidR="00924FB7" w:rsidRPr="00924FB7" w:rsidRDefault="00924FB7" w:rsidP="00924FB7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es-CO"/>
        </w:rPr>
      </w:pPr>
      <w:r w:rsidRPr="00924FB7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Rúbrica de Evaluación: Formulación de Proyectos en Salud Familiar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8"/>
        <w:gridCol w:w="1930"/>
        <w:gridCol w:w="1834"/>
        <w:gridCol w:w="1709"/>
        <w:gridCol w:w="1707"/>
      </w:tblGrid>
      <w:tr w:rsidR="00924FB7" w:rsidRPr="00924FB7" w14:paraId="7CC41A3E" w14:textId="77777777" w:rsidTr="00924FB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8C97DFA" w14:textId="77777777" w:rsidR="00924FB7" w:rsidRPr="00924FB7" w:rsidRDefault="00924FB7" w:rsidP="00924F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  <w:r w:rsidRPr="00924F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Criterio de Evaluación</w:t>
            </w:r>
          </w:p>
        </w:tc>
        <w:tc>
          <w:tcPr>
            <w:tcW w:w="0" w:type="auto"/>
            <w:vAlign w:val="center"/>
            <w:hideMark/>
          </w:tcPr>
          <w:p w14:paraId="44F2C6C6" w14:textId="77777777" w:rsidR="00924FB7" w:rsidRPr="00924FB7" w:rsidRDefault="00924FB7" w:rsidP="00924F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  <w:r w:rsidRPr="00924F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Excelente (4.5 - 5.0)</w:t>
            </w:r>
          </w:p>
        </w:tc>
        <w:tc>
          <w:tcPr>
            <w:tcW w:w="0" w:type="auto"/>
            <w:vAlign w:val="center"/>
            <w:hideMark/>
          </w:tcPr>
          <w:p w14:paraId="30C06370" w14:textId="77777777" w:rsidR="00924FB7" w:rsidRPr="00924FB7" w:rsidRDefault="00924FB7" w:rsidP="00924F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  <w:r w:rsidRPr="00924F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Bueno (3.5 - 4.4)</w:t>
            </w:r>
          </w:p>
        </w:tc>
        <w:tc>
          <w:tcPr>
            <w:tcW w:w="0" w:type="auto"/>
            <w:vAlign w:val="center"/>
            <w:hideMark/>
          </w:tcPr>
          <w:p w14:paraId="5FB37A6E" w14:textId="77777777" w:rsidR="00924FB7" w:rsidRPr="00924FB7" w:rsidRDefault="00924FB7" w:rsidP="00924F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  <w:r w:rsidRPr="00924F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Necesita Mejora (2.0 - 3.4)</w:t>
            </w:r>
          </w:p>
        </w:tc>
        <w:tc>
          <w:tcPr>
            <w:tcW w:w="0" w:type="auto"/>
            <w:vAlign w:val="center"/>
            <w:hideMark/>
          </w:tcPr>
          <w:p w14:paraId="036CB764" w14:textId="77777777" w:rsidR="00924FB7" w:rsidRPr="00924FB7" w:rsidRDefault="00924FB7" w:rsidP="00924F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  <w:r w:rsidRPr="00924F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Insuficiente (0.0 - 1.9)</w:t>
            </w:r>
          </w:p>
        </w:tc>
      </w:tr>
      <w:tr w:rsidR="00924FB7" w:rsidRPr="00924FB7" w14:paraId="687F8B98" w14:textId="77777777" w:rsidTr="00924FB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A2FAF18" w14:textId="77777777" w:rsidR="00924FB7" w:rsidRPr="00924FB7" w:rsidRDefault="00924FB7" w:rsidP="00924F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924F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Identificación del Problema y Árboles</w:t>
            </w:r>
          </w:p>
        </w:tc>
        <w:tc>
          <w:tcPr>
            <w:tcW w:w="0" w:type="auto"/>
            <w:vAlign w:val="center"/>
            <w:hideMark/>
          </w:tcPr>
          <w:p w14:paraId="625CD4DA" w14:textId="77777777" w:rsidR="00924FB7" w:rsidRPr="00924FB7" w:rsidRDefault="00924FB7" w:rsidP="00924F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924FB7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Define el </w:t>
            </w:r>
            <w:r w:rsidRPr="00924F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problema central</w:t>
            </w:r>
            <w:r w:rsidRPr="00924FB7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como un estado negativo de salud y no como la falta de una solución. Las causas y efectos están conectados lógicamente en un </w:t>
            </w:r>
            <w:r w:rsidRPr="00924F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Árbol de Problemas</w:t>
            </w:r>
            <w:r w:rsidRPr="00924FB7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que explica claramente la incidencia sobre la problemática.</w:t>
            </w:r>
          </w:p>
        </w:tc>
        <w:tc>
          <w:tcPr>
            <w:tcW w:w="0" w:type="auto"/>
            <w:vAlign w:val="center"/>
            <w:hideMark/>
          </w:tcPr>
          <w:p w14:paraId="1E5EA4AF" w14:textId="77777777" w:rsidR="00924FB7" w:rsidRPr="00924FB7" w:rsidRDefault="00924FB7" w:rsidP="00924F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924FB7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Identifica un problema de salud pertinente, pero la distinción entre causas directas e indirectas presenta fallas menores en la explicación de su incidencia.</w:t>
            </w:r>
          </w:p>
        </w:tc>
        <w:tc>
          <w:tcPr>
            <w:tcW w:w="0" w:type="auto"/>
            <w:vAlign w:val="center"/>
            <w:hideMark/>
          </w:tcPr>
          <w:p w14:paraId="2FE0A039" w14:textId="77777777" w:rsidR="00924FB7" w:rsidRPr="00924FB7" w:rsidRDefault="00924FB7" w:rsidP="00924F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924FB7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El problema se redacta como "falta de un servicio". El análisis de causas y efectos es superficial o no utiliza la técnica de árbol de problemas.</w:t>
            </w:r>
          </w:p>
        </w:tc>
        <w:tc>
          <w:tcPr>
            <w:tcW w:w="0" w:type="auto"/>
            <w:vAlign w:val="center"/>
            <w:hideMark/>
          </w:tcPr>
          <w:p w14:paraId="576F6B98" w14:textId="77777777" w:rsidR="00924FB7" w:rsidRPr="00924FB7" w:rsidRDefault="00924FB7" w:rsidP="00924F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924FB7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No identifica una problemática de salud clara ni presenta los antecedentes del problema a nivel mundial, nacional y local.</w:t>
            </w:r>
          </w:p>
        </w:tc>
      </w:tr>
      <w:tr w:rsidR="00924FB7" w:rsidRPr="00924FB7" w14:paraId="3368BC81" w14:textId="77777777" w:rsidTr="00924FB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01B3D36" w14:textId="77777777" w:rsidR="00924FB7" w:rsidRPr="00924FB7" w:rsidRDefault="00924FB7" w:rsidP="00924F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924F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Justificación y Alineación Política</w:t>
            </w:r>
          </w:p>
        </w:tc>
        <w:tc>
          <w:tcPr>
            <w:tcW w:w="0" w:type="auto"/>
            <w:vAlign w:val="center"/>
            <w:hideMark/>
          </w:tcPr>
          <w:p w14:paraId="3007DED1" w14:textId="77777777" w:rsidR="00924FB7" w:rsidRPr="00924FB7" w:rsidRDefault="00924FB7" w:rsidP="00924F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924FB7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Demuestra técnicamente por qué la alternativa elegida es la más </w:t>
            </w:r>
            <w:r w:rsidRPr="00924F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eficiente y viable</w:t>
            </w:r>
            <w:r w:rsidRPr="00924FB7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socialmente. El proyecto se alinea explícitamente con los </w:t>
            </w:r>
            <w:r w:rsidRPr="00924F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ODS</w:t>
            </w:r>
            <w:r w:rsidRPr="00924FB7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, el </w:t>
            </w:r>
            <w:r w:rsidRPr="00924F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 xml:space="preserve">Plan Nacional </w:t>
            </w:r>
            <w:r w:rsidRPr="00924F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lastRenderedPageBreak/>
              <w:t>de Desarrollo</w:t>
            </w:r>
            <w:r w:rsidRPr="00924FB7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y el </w:t>
            </w:r>
            <w:r w:rsidRPr="00924F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Plan Territorial de Salud</w:t>
            </w:r>
            <w:r w:rsidRPr="00924FB7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8FBB31F" w14:textId="77777777" w:rsidR="00924FB7" w:rsidRPr="00924FB7" w:rsidRDefault="00924FB7" w:rsidP="00924F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924FB7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lastRenderedPageBreak/>
              <w:t>La justificación explica la relevancia social, pero la alineación con los planes de desarrollo o los ODS es genérica y carece de indicadores específicos.</w:t>
            </w:r>
          </w:p>
        </w:tc>
        <w:tc>
          <w:tcPr>
            <w:tcW w:w="0" w:type="auto"/>
            <w:vAlign w:val="center"/>
            <w:hideMark/>
          </w:tcPr>
          <w:p w14:paraId="2B138128" w14:textId="77777777" w:rsidR="00924FB7" w:rsidRPr="00924FB7" w:rsidRDefault="00924FB7" w:rsidP="00924F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924FB7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Se limita a justificar "por qué el proyecto es bonito" sin sustento técnico de costo-eficiencia. La vinculación con la política </w:t>
            </w:r>
            <w:r w:rsidRPr="00924FB7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lastRenderedPageBreak/>
              <w:t>pública es débil.</w:t>
            </w:r>
          </w:p>
        </w:tc>
        <w:tc>
          <w:tcPr>
            <w:tcW w:w="0" w:type="auto"/>
            <w:vAlign w:val="center"/>
            <w:hideMark/>
          </w:tcPr>
          <w:p w14:paraId="264EADA8" w14:textId="77777777" w:rsidR="00924FB7" w:rsidRPr="00924FB7" w:rsidRDefault="00924FB7" w:rsidP="00924F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924FB7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lastRenderedPageBreak/>
              <w:t>No incluye justificación técnica ni menciona la contribución a las metas de los planes de desarrollo vigentes.</w:t>
            </w:r>
          </w:p>
        </w:tc>
      </w:tr>
      <w:tr w:rsidR="00924FB7" w:rsidRPr="00924FB7" w14:paraId="7B8ECC1E" w14:textId="77777777" w:rsidTr="00924FB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4147CB9" w14:textId="77777777" w:rsidR="00924FB7" w:rsidRPr="00924FB7" w:rsidRDefault="00924FB7" w:rsidP="00924F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924F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Marco Investigativo y Teórico</w:t>
            </w:r>
          </w:p>
        </w:tc>
        <w:tc>
          <w:tcPr>
            <w:tcW w:w="0" w:type="auto"/>
            <w:vAlign w:val="center"/>
            <w:hideMark/>
          </w:tcPr>
          <w:p w14:paraId="3101B992" w14:textId="77777777" w:rsidR="00924FB7" w:rsidRPr="00924FB7" w:rsidRDefault="00924FB7" w:rsidP="00924F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924FB7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Relaciona </w:t>
            </w:r>
            <w:r w:rsidRPr="00924F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mínimo 10 investigaciones</w:t>
            </w:r>
            <w:r w:rsidRPr="00924FB7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de fuentes científicas con una antigüedad no mayor a </w:t>
            </w:r>
            <w:r w:rsidRPr="00924F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3 años</w:t>
            </w:r>
            <w:r w:rsidRPr="00924FB7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. Define con precisión los conceptos científicos y sociológicos que sustentan la estrategia en salud.</w:t>
            </w:r>
          </w:p>
        </w:tc>
        <w:tc>
          <w:tcPr>
            <w:tcW w:w="0" w:type="auto"/>
            <w:vAlign w:val="center"/>
            <w:hideMark/>
          </w:tcPr>
          <w:p w14:paraId="2A38F340" w14:textId="77777777" w:rsidR="00924FB7" w:rsidRPr="00924FB7" w:rsidRDefault="00924FB7" w:rsidP="00924F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924FB7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Incluye el número requerido de investigaciones, pero algunas exceden los 3 años de antigüedad o no provienen de fuentes científicas rigurosas.</w:t>
            </w:r>
          </w:p>
        </w:tc>
        <w:tc>
          <w:tcPr>
            <w:tcW w:w="0" w:type="auto"/>
            <w:vAlign w:val="center"/>
            <w:hideMark/>
          </w:tcPr>
          <w:p w14:paraId="65D8B697" w14:textId="77777777" w:rsidR="00924FB7" w:rsidRPr="00924FB7" w:rsidRDefault="00924FB7" w:rsidP="00924F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924FB7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El marco teórico es breve y no se ajusta al modelo de proyectos tipo del DNP ni a la matriz MGA. Cuenta con menos de 10 fuentes de soporte.</w:t>
            </w:r>
          </w:p>
        </w:tc>
        <w:tc>
          <w:tcPr>
            <w:tcW w:w="0" w:type="auto"/>
            <w:vAlign w:val="center"/>
            <w:hideMark/>
          </w:tcPr>
          <w:p w14:paraId="45E19E9D" w14:textId="77777777" w:rsidR="00924FB7" w:rsidRPr="00924FB7" w:rsidRDefault="00924FB7" w:rsidP="00924F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924FB7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Omite el marco investigativo o legal. No hay sustento científico que justifique el cambio de estrategia en salud.</w:t>
            </w:r>
          </w:p>
        </w:tc>
      </w:tr>
      <w:tr w:rsidR="00924FB7" w:rsidRPr="00924FB7" w14:paraId="3866FEEF" w14:textId="77777777" w:rsidTr="00924FB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03987FF" w14:textId="77777777" w:rsidR="00924FB7" w:rsidRPr="00924FB7" w:rsidRDefault="00924FB7" w:rsidP="00924F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924F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Análisis de Participantes (MGA)</w:t>
            </w:r>
          </w:p>
        </w:tc>
        <w:tc>
          <w:tcPr>
            <w:tcW w:w="0" w:type="auto"/>
            <w:vAlign w:val="center"/>
            <w:hideMark/>
          </w:tcPr>
          <w:p w14:paraId="2A230719" w14:textId="77777777" w:rsidR="00924FB7" w:rsidRPr="00924FB7" w:rsidRDefault="00924FB7" w:rsidP="00924F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924FB7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Mapea y clasifica correctamente a los actores como </w:t>
            </w:r>
            <w:r w:rsidRPr="00924F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Ejecutor, Operador, Beneficiario o Entidad Reguladora</w:t>
            </w:r>
            <w:r w:rsidRPr="00924FB7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. Define con claridad el rol, la contribución y la posición (interés) de cada uno.</w:t>
            </w:r>
          </w:p>
        </w:tc>
        <w:tc>
          <w:tcPr>
            <w:tcW w:w="0" w:type="auto"/>
            <w:vAlign w:val="center"/>
            <w:hideMark/>
          </w:tcPr>
          <w:p w14:paraId="1CD40C2C" w14:textId="77777777" w:rsidR="00924FB7" w:rsidRPr="00924FB7" w:rsidRDefault="00924FB7" w:rsidP="00924F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924FB7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Clasifica a los actores principales, pero la descripción de su interés o posición frente al proyecto es vaga o incompleta.</w:t>
            </w:r>
          </w:p>
        </w:tc>
        <w:tc>
          <w:tcPr>
            <w:tcW w:w="0" w:type="auto"/>
            <w:vAlign w:val="center"/>
            <w:hideMark/>
          </w:tcPr>
          <w:p w14:paraId="0DE3AF68" w14:textId="77777777" w:rsidR="00924FB7" w:rsidRPr="00924FB7" w:rsidRDefault="00924FB7" w:rsidP="00924F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924FB7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Identifica actores de forma general sin utilizar las categorías específicas de la metodología DNP-MGA.</w:t>
            </w:r>
          </w:p>
        </w:tc>
        <w:tc>
          <w:tcPr>
            <w:tcW w:w="0" w:type="auto"/>
            <w:vAlign w:val="center"/>
            <w:hideMark/>
          </w:tcPr>
          <w:p w14:paraId="72CCDDD4" w14:textId="77777777" w:rsidR="00924FB7" w:rsidRPr="00924FB7" w:rsidRDefault="00924FB7" w:rsidP="00924F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924FB7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No incluye el análisis de participantes ni define roles para la ejecución del proyecto.</w:t>
            </w:r>
          </w:p>
        </w:tc>
      </w:tr>
      <w:tr w:rsidR="00924FB7" w:rsidRPr="00924FB7" w14:paraId="20660F1D" w14:textId="77777777" w:rsidTr="00924FB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24EE679" w14:textId="77777777" w:rsidR="00924FB7" w:rsidRPr="00924FB7" w:rsidRDefault="00924FB7" w:rsidP="00924F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924F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Objetivos y Lógica de Intervención</w:t>
            </w:r>
          </w:p>
        </w:tc>
        <w:tc>
          <w:tcPr>
            <w:tcW w:w="0" w:type="auto"/>
            <w:vAlign w:val="center"/>
            <w:hideMark/>
          </w:tcPr>
          <w:p w14:paraId="07EC8D06" w14:textId="77777777" w:rsidR="00924FB7" w:rsidRPr="00924FB7" w:rsidRDefault="00924FB7" w:rsidP="00924F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924FB7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El </w:t>
            </w:r>
            <w:r w:rsidRPr="00924F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Objetivo General</w:t>
            </w:r>
            <w:r w:rsidRPr="00924FB7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es el "espejo positivo" del problema central y comienza con un verbo en </w:t>
            </w:r>
            <w:r w:rsidRPr="00924FB7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lastRenderedPageBreak/>
              <w:t>infinitivo fuerte. Los objetivos específicos actúan como medios para alcanzar el fin.</w:t>
            </w:r>
          </w:p>
        </w:tc>
        <w:tc>
          <w:tcPr>
            <w:tcW w:w="0" w:type="auto"/>
            <w:vAlign w:val="center"/>
            <w:hideMark/>
          </w:tcPr>
          <w:p w14:paraId="18EAC339" w14:textId="77777777" w:rsidR="00924FB7" w:rsidRPr="00924FB7" w:rsidRDefault="00924FB7" w:rsidP="00924F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924FB7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lastRenderedPageBreak/>
              <w:t xml:space="preserve">Los objetivos son coherentes con el problema, pero su redacción no sigue estrictamente la </w:t>
            </w:r>
            <w:r w:rsidRPr="00924FB7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lastRenderedPageBreak/>
              <w:t>estructura de objeto, medio y fin esperado.</w:t>
            </w:r>
          </w:p>
        </w:tc>
        <w:tc>
          <w:tcPr>
            <w:tcW w:w="0" w:type="auto"/>
            <w:vAlign w:val="center"/>
            <w:hideMark/>
          </w:tcPr>
          <w:p w14:paraId="01502359" w14:textId="77777777" w:rsidR="00924FB7" w:rsidRPr="00924FB7" w:rsidRDefault="00924FB7" w:rsidP="00924F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924FB7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lastRenderedPageBreak/>
              <w:t xml:space="preserve">El árbol de objetivos no es la copia en positivo del árbol de problemas, perdiendo la </w:t>
            </w:r>
            <w:r w:rsidRPr="00924FB7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lastRenderedPageBreak/>
              <w:t>coherencia técnica exigida por el Marco Lógico.</w:t>
            </w:r>
          </w:p>
        </w:tc>
        <w:tc>
          <w:tcPr>
            <w:tcW w:w="0" w:type="auto"/>
            <w:vAlign w:val="center"/>
            <w:hideMark/>
          </w:tcPr>
          <w:p w14:paraId="7A68C54D" w14:textId="77777777" w:rsidR="00924FB7" w:rsidRPr="00924FB7" w:rsidRDefault="00924FB7" w:rsidP="00924F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924FB7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lastRenderedPageBreak/>
              <w:t xml:space="preserve">Los objetivos no son medibles ni responden a la transformación de las causas </w:t>
            </w:r>
            <w:r w:rsidRPr="00924FB7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lastRenderedPageBreak/>
              <w:t>del problema identificado.</w:t>
            </w:r>
          </w:p>
        </w:tc>
      </w:tr>
      <w:tr w:rsidR="00924FB7" w:rsidRPr="00924FB7" w14:paraId="59FF2742" w14:textId="77777777" w:rsidTr="00924FB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65E9F62" w14:textId="77777777" w:rsidR="00924FB7" w:rsidRPr="00924FB7" w:rsidRDefault="00924FB7" w:rsidP="00924F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924F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lastRenderedPageBreak/>
              <w:t>Estrategia Operativa y Metodología</w:t>
            </w:r>
          </w:p>
        </w:tc>
        <w:tc>
          <w:tcPr>
            <w:tcW w:w="0" w:type="auto"/>
            <w:vAlign w:val="center"/>
            <w:hideMark/>
          </w:tcPr>
          <w:p w14:paraId="77152FE4" w14:textId="77777777" w:rsidR="00924FB7" w:rsidRPr="00924FB7" w:rsidRDefault="00924FB7" w:rsidP="00924F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924FB7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Describe el proyecto en etapas cronológicas (Diagnóstico, Estructuración y Apropiación Social). La metodología especifica técnicas claras como </w:t>
            </w:r>
            <w:r w:rsidRPr="00924F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Investigación-Acción Participativa (IAP)</w:t>
            </w:r>
            <w:r w:rsidRPr="00924FB7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o </w:t>
            </w:r>
            <w:r w:rsidRPr="00924F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Cartografía Social</w:t>
            </w:r>
            <w:r w:rsidRPr="00924FB7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2DB2E00" w14:textId="77777777" w:rsidR="00924FB7" w:rsidRPr="00924FB7" w:rsidRDefault="00924FB7" w:rsidP="00924F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924FB7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Define etapas de ejecución, pero la metodología se limita a enumerar actividades en lugar de explicar las técnicas y normas científicas que garantizan la calidad.</w:t>
            </w:r>
          </w:p>
        </w:tc>
        <w:tc>
          <w:tcPr>
            <w:tcW w:w="0" w:type="auto"/>
            <w:vAlign w:val="center"/>
            <w:hideMark/>
          </w:tcPr>
          <w:p w14:paraId="2D806655" w14:textId="77777777" w:rsidR="00924FB7" w:rsidRPr="00924FB7" w:rsidRDefault="00924FB7" w:rsidP="00924F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924FB7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La descripción del proyecto no tiene un enfoque gerencial y excede los límites de caracteres permitidos por la plataforma MGA.</w:t>
            </w:r>
          </w:p>
        </w:tc>
        <w:tc>
          <w:tcPr>
            <w:tcW w:w="0" w:type="auto"/>
            <w:vAlign w:val="center"/>
            <w:hideMark/>
          </w:tcPr>
          <w:p w14:paraId="31E2846D" w14:textId="77777777" w:rsidR="00924FB7" w:rsidRPr="00924FB7" w:rsidRDefault="00924FB7" w:rsidP="00924F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924FB7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No define un "Paso a Paso" metodológico ni incluye estrategias de apropiación social para la comunidad.</w:t>
            </w:r>
          </w:p>
        </w:tc>
      </w:tr>
      <w:tr w:rsidR="00924FB7" w:rsidRPr="00924FB7" w14:paraId="5F212FF3" w14:textId="77777777" w:rsidTr="00924FB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C91EAC4" w14:textId="77777777" w:rsidR="00924FB7" w:rsidRPr="00924FB7" w:rsidRDefault="00924FB7" w:rsidP="00924F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924F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Presentación y Normas APA</w:t>
            </w:r>
          </w:p>
        </w:tc>
        <w:tc>
          <w:tcPr>
            <w:tcW w:w="0" w:type="auto"/>
            <w:vAlign w:val="center"/>
            <w:hideMark/>
          </w:tcPr>
          <w:p w14:paraId="74E8283B" w14:textId="77777777" w:rsidR="00924FB7" w:rsidRPr="00924FB7" w:rsidRDefault="00924FB7" w:rsidP="00924F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924FB7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Cumple estrictamente con las </w:t>
            </w:r>
            <w:r w:rsidRPr="00924F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Normas APA</w:t>
            </w:r>
            <w:r w:rsidRPr="00924FB7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para la portada, contraportada y citación bibliográfica. El </w:t>
            </w:r>
            <w:r w:rsidRPr="00924F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Resumen</w:t>
            </w:r>
            <w:r w:rsidRPr="00924FB7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es concreto, describe actores y objetivos, y no supera las </w:t>
            </w:r>
            <w:r w:rsidRPr="00924F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500 palabras</w:t>
            </w:r>
            <w:r w:rsidRPr="00924FB7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95C6722" w14:textId="77777777" w:rsidR="00924FB7" w:rsidRPr="00924FB7" w:rsidRDefault="00924FB7" w:rsidP="00924F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924FB7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Sigue las normas APA de forma general, pero presenta errores menores en la citación de bases de datos epidemiológicas como RIPS o ASIS.</w:t>
            </w:r>
          </w:p>
        </w:tc>
        <w:tc>
          <w:tcPr>
            <w:tcW w:w="0" w:type="auto"/>
            <w:vAlign w:val="center"/>
            <w:hideMark/>
          </w:tcPr>
          <w:p w14:paraId="38ED3508" w14:textId="77777777" w:rsidR="00924FB7" w:rsidRPr="00924FB7" w:rsidRDefault="00924FB7" w:rsidP="00924F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924FB7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El resumen es excesivamente largo o no describe la fase y los actores involucrados en el proyecto.</w:t>
            </w:r>
          </w:p>
        </w:tc>
        <w:tc>
          <w:tcPr>
            <w:tcW w:w="0" w:type="auto"/>
            <w:vAlign w:val="center"/>
            <w:hideMark/>
          </w:tcPr>
          <w:p w14:paraId="7F1837CA" w14:textId="77777777" w:rsidR="00924FB7" w:rsidRPr="00924FB7" w:rsidRDefault="00924FB7" w:rsidP="00924F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924FB7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El nombre del proyecto no sigue la regla DNP (Proceso + Objeto + Localización) y carece de una bibliografía rigurosa.</w:t>
            </w:r>
          </w:p>
        </w:tc>
      </w:tr>
    </w:tbl>
    <w:p w14:paraId="173968F4" w14:textId="77777777" w:rsidR="00924FB7" w:rsidRPr="00924FB7" w:rsidRDefault="00924FB7" w:rsidP="00924FB7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s-CO"/>
        </w:rPr>
      </w:pPr>
      <w:r w:rsidRPr="00924FB7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Aspectos Críticos para los Estudiantes:</w:t>
      </w:r>
    </w:p>
    <w:p w14:paraId="107C0CCB" w14:textId="77777777" w:rsidR="00924FB7" w:rsidRPr="00924FB7" w:rsidRDefault="00924FB7" w:rsidP="008D0F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924FB7">
        <w:rPr>
          <w:rFonts w:ascii="Arial" w:eastAsia="Times New Roman" w:hAnsi="Arial" w:cs="Arial"/>
          <w:b/>
          <w:bCs/>
          <w:sz w:val="24"/>
          <w:szCs w:val="24"/>
          <w:lang w:eastAsia="es-CO"/>
        </w:rPr>
        <w:lastRenderedPageBreak/>
        <w:t>Enfoque en Salud:</w:t>
      </w:r>
      <w:r w:rsidRPr="00924FB7">
        <w:rPr>
          <w:rFonts w:ascii="Arial" w:eastAsia="Times New Roman" w:hAnsi="Arial" w:cs="Arial"/>
          <w:sz w:val="24"/>
          <w:szCs w:val="24"/>
          <w:lang w:eastAsia="es-CO"/>
        </w:rPr>
        <w:t xml:space="preserve"> El proyecto debe evidenciar cómo la intervención reduce la carga de la enfermedad y fortalece la resiliencia de los sistemas locales de salud.</w:t>
      </w:r>
    </w:p>
    <w:p w14:paraId="02038B69" w14:textId="77777777" w:rsidR="00924FB7" w:rsidRPr="00924FB7" w:rsidRDefault="00924FB7" w:rsidP="008D0F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924FB7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Metodología MGA:</w:t>
      </w:r>
      <w:r w:rsidRPr="00924FB7">
        <w:rPr>
          <w:rFonts w:ascii="Arial" w:eastAsia="Times New Roman" w:hAnsi="Arial" w:cs="Arial"/>
          <w:sz w:val="24"/>
          <w:szCs w:val="24"/>
          <w:lang w:eastAsia="es-CO"/>
        </w:rPr>
        <w:t xml:space="preserve"> Es obligatorio que la metodología no sea solo un listado de tareas, sino el sustento técnico (técnicas, normas y procedimientos) que avala la ejecución.</w:t>
      </w:r>
    </w:p>
    <w:p w14:paraId="5D07EF71" w14:textId="595945FD" w:rsidR="00924FB7" w:rsidRDefault="00924FB7" w:rsidP="008D0F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924FB7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Apropiación Social:</w:t>
      </w:r>
      <w:r w:rsidRPr="00924FB7">
        <w:rPr>
          <w:rFonts w:ascii="Arial" w:eastAsia="Times New Roman" w:hAnsi="Arial" w:cs="Arial"/>
          <w:sz w:val="24"/>
          <w:szCs w:val="24"/>
          <w:lang w:eastAsia="es-CO"/>
        </w:rPr>
        <w:t xml:space="preserve"> Se debe dar especial importancia a la fase de </w:t>
      </w:r>
      <w:proofErr w:type="spellStart"/>
      <w:r w:rsidRPr="00924FB7">
        <w:rPr>
          <w:rFonts w:ascii="Arial" w:eastAsia="Times New Roman" w:hAnsi="Arial" w:cs="Arial"/>
          <w:sz w:val="24"/>
          <w:szCs w:val="24"/>
          <w:lang w:eastAsia="es-CO"/>
        </w:rPr>
        <w:t>co-creación</w:t>
      </w:r>
      <w:proofErr w:type="spellEnd"/>
      <w:r w:rsidRPr="00924FB7">
        <w:rPr>
          <w:rFonts w:ascii="Arial" w:eastAsia="Times New Roman" w:hAnsi="Arial" w:cs="Arial"/>
          <w:sz w:val="24"/>
          <w:szCs w:val="24"/>
          <w:lang w:eastAsia="es-CO"/>
        </w:rPr>
        <w:t xml:space="preserve"> con la comunidad para asegurar la sostenibilidad y el autocuidado en el territorio.</w:t>
      </w:r>
    </w:p>
    <w:p w14:paraId="50DEE648" w14:textId="481D2601" w:rsidR="00924FB7" w:rsidRDefault="00924FB7" w:rsidP="00924F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  <w:r>
        <w:rPr>
          <w:rFonts w:ascii="Arial" w:eastAsia="Times New Roman" w:hAnsi="Arial" w:cs="Arial"/>
          <w:sz w:val="24"/>
          <w:szCs w:val="24"/>
          <w:lang w:eastAsia="es-CO"/>
        </w:rPr>
        <w:t>Elaboro: Mónica Liliana Molina Osorio</w:t>
      </w:r>
    </w:p>
    <w:p w14:paraId="2147E296" w14:textId="6C74A5A9" w:rsidR="00924FB7" w:rsidRPr="00924FB7" w:rsidRDefault="00924FB7" w:rsidP="00924FB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  <w:r>
        <w:rPr>
          <w:rFonts w:ascii="Arial" w:eastAsia="Times New Roman" w:hAnsi="Arial" w:cs="Arial"/>
          <w:sz w:val="24"/>
          <w:szCs w:val="24"/>
          <w:lang w:eastAsia="es-CO"/>
        </w:rPr>
        <w:t xml:space="preserve">Docente Catedrática 2026. </w:t>
      </w:r>
    </w:p>
    <w:p w14:paraId="6613CE66" w14:textId="77777777" w:rsidR="00E47698" w:rsidRDefault="00E47698"/>
    <w:sectPr w:rsidR="00E4769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EA2692" w14:textId="77777777" w:rsidR="00CA5450" w:rsidRDefault="00CA5450" w:rsidP="00924FB7">
      <w:pPr>
        <w:spacing w:after="0" w:line="240" w:lineRule="auto"/>
      </w:pPr>
      <w:r>
        <w:separator/>
      </w:r>
    </w:p>
  </w:endnote>
  <w:endnote w:type="continuationSeparator" w:id="0">
    <w:p w14:paraId="4F9ADFE1" w14:textId="77777777" w:rsidR="00CA5450" w:rsidRDefault="00CA5450" w:rsidP="00924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B88EC1" w14:textId="77777777" w:rsidR="00CA5450" w:rsidRDefault="00CA5450" w:rsidP="00924FB7">
      <w:pPr>
        <w:spacing w:after="0" w:line="240" w:lineRule="auto"/>
      </w:pPr>
      <w:r>
        <w:separator/>
      </w:r>
    </w:p>
  </w:footnote>
  <w:footnote w:type="continuationSeparator" w:id="0">
    <w:p w14:paraId="2F31079D" w14:textId="77777777" w:rsidR="00CA5450" w:rsidRDefault="00CA5450" w:rsidP="00924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3CE4DB" w14:textId="77777777" w:rsidR="00924FB7" w:rsidRPr="00924FB7" w:rsidRDefault="00924FB7" w:rsidP="00924FB7">
    <w:pPr>
      <w:pBdr>
        <w:top w:val="nil"/>
        <w:left w:val="nil"/>
        <w:bottom w:val="nil"/>
        <w:right w:val="nil"/>
        <w:between w:val="nil"/>
      </w:pBdr>
      <w:spacing w:line="240" w:lineRule="auto"/>
      <w:ind w:hanging="2"/>
      <w:jc w:val="center"/>
      <w:rPr>
        <w:rFonts w:ascii="Arial" w:hAnsi="Arial" w:cs="Arial"/>
        <w:color w:val="000000"/>
        <w:sz w:val="24"/>
        <w:szCs w:val="24"/>
      </w:rPr>
    </w:pPr>
    <w:bookmarkStart w:id="0" w:name="_Hlk193555393"/>
    <w:bookmarkStart w:id="1" w:name="_Hlk228003533"/>
    <w:r w:rsidRPr="00924FB7">
      <w:rPr>
        <w:rFonts w:ascii="Arial" w:hAnsi="Arial" w:cs="Arial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1EC6FF44" wp14:editId="533BA7FF">
          <wp:simplePos x="0" y="0"/>
          <wp:positionH relativeFrom="margin">
            <wp:align>left</wp:align>
          </wp:positionH>
          <wp:positionV relativeFrom="paragraph">
            <wp:posOffset>-11456</wp:posOffset>
          </wp:positionV>
          <wp:extent cx="497433" cy="460858"/>
          <wp:effectExtent l="0" t="0" r="0" b="0"/>
          <wp:wrapNone/>
          <wp:docPr id="2" name="image5.png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2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5.png">
                    <a:extLst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pic:cNvPr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3274" cy="46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4FB7">
      <w:rPr>
        <w:rFonts w:ascii="Arial" w:hAnsi="Arial" w:cs="Arial"/>
        <w:b/>
        <w:color w:val="000000"/>
        <w:sz w:val="24"/>
        <w:szCs w:val="24"/>
      </w:rPr>
      <w:t>UNIVERSIDAD DE LOS LLANOS</w:t>
    </w:r>
  </w:p>
  <w:p w14:paraId="37247BF4" w14:textId="77777777" w:rsidR="00924FB7" w:rsidRPr="00924FB7" w:rsidRDefault="00924FB7" w:rsidP="00924FB7">
    <w:pPr>
      <w:ind w:hanging="2"/>
      <w:jc w:val="center"/>
      <w:rPr>
        <w:rFonts w:ascii="Arial" w:hAnsi="Arial" w:cs="Arial"/>
        <w:b/>
        <w:sz w:val="24"/>
        <w:szCs w:val="24"/>
      </w:rPr>
    </w:pPr>
    <w:r w:rsidRPr="00924FB7">
      <w:rPr>
        <w:rFonts w:ascii="Arial" w:hAnsi="Arial" w:cs="Arial"/>
        <w:b/>
        <w:sz w:val="24"/>
        <w:szCs w:val="24"/>
      </w:rPr>
      <w:t>FACULTAD DE CIENCIAS DE LA SALUD</w:t>
    </w:r>
    <w:bookmarkEnd w:id="0"/>
  </w:p>
  <w:p w14:paraId="0DB403AE" w14:textId="77777777" w:rsidR="00924FB7" w:rsidRPr="00924FB7" w:rsidRDefault="00924FB7" w:rsidP="00924FB7">
    <w:pPr>
      <w:ind w:hanging="2"/>
      <w:jc w:val="center"/>
      <w:rPr>
        <w:rFonts w:ascii="Arial" w:hAnsi="Arial" w:cs="Arial"/>
        <w:b/>
        <w:bCs/>
        <w:sz w:val="24"/>
        <w:szCs w:val="24"/>
      </w:rPr>
    </w:pPr>
    <w:r w:rsidRPr="00924FB7">
      <w:rPr>
        <w:rFonts w:ascii="Arial" w:hAnsi="Arial" w:cs="Arial"/>
        <w:b/>
        <w:bCs/>
        <w:sz w:val="24"/>
        <w:szCs w:val="24"/>
      </w:rPr>
      <w:t>Especialización</w:t>
    </w:r>
    <w:r w:rsidRPr="00924FB7">
      <w:rPr>
        <w:rFonts w:ascii="Arial" w:hAnsi="Arial" w:cs="Arial"/>
        <w:b/>
        <w:bCs/>
        <w:spacing w:val="-8"/>
        <w:sz w:val="24"/>
        <w:szCs w:val="24"/>
      </w:rPr>
      <w:t xml:space="preserve"> </w:t>
    </w:r>
    <w:r w:rsidRPr="00924FB7">
      <w:rPr>
        <w:rFonts w:ascii="Arial" w:hAnsi="Arial" w:cs="Arial"/>
        <w:b/>
        <w:bCs/>
        <w:sz w:val="24"/>
        <w:szCs w:val="24"/>
      </w:rPr>
      <w:t>en</w:t>
    </w:r>
    <w:r w:rsidRPr="00924FB7">
      <w:rPr>
        <w:rFonts w:ascii="Arial" w:hAnsi="Arial" w:cs="Arial"/>
        <w:b/>
        <w:bCs/>
        <w:spacing w:val="-10"/>
        <w:sz w:val="24"/>
        <w:szCs w:val="24"/>
      </w:rPr>
      <w:t xml:space="preserve"> </w:t>
    </w:r>
    <w:r w:rsidRPr="00924FB7">
      <w:rPr>
        <w:rFonts w:ascii="Arial" w:hAnsi="Arial" w:cs="Arial"/>
        <w:b/>
        <w:bCs/>
        <w:sz w:val="24"/>
        <w:szCs w:val="24"/>
      </w:rPr>
      <w:t>Salud</w:t>
    </w:r>
    <w:r w:rsidRPr="00924FB7">
      <w:rPr>
        <w:rFonts w:ascii="Arial" w:hAnsi="Arial" w:cs="Arial"/>
        <w:b/>
        <w:bCs/>
        <w:spacing w:val="-10"/>
        <w:sz w:val="24"/>
        <w:szCs w:val="24"/>
      </w:rPr>
      <w:t xml:space="preserve"> </w:t>
    </w:r>
    <w:r w:rsidRPr="00924FB7">
      <w:rPr>
        <w:rFonts w:ascii="Arial" w:hAnsi="Arial" w:cs="Arial"/>
        <w:b/>
        <w:bCs/>
        <w:spacing w:val="-2"/>
        <w:sz w:val="24"/>
        <w:szCs w:val="24"/>
      </w:rPr>
      <w:t>Familiar</w:t>
    </w:r>
  </w:p>
  <w:p w14:paraId="4DFDDAFD" w14:textId="21202CAE" w:rsidR="00924FB7" w:rsidRPr="00924FB7" w:rsidRDefault="00924FB7" w:rsidP="00924FB7">
    <w:pPr>
      <w:ind w:hanging="2"/>
      <w:jc w:val="center"/>
      <w:rPr>
        <w:rFonts w:ascii="Arial" w:hAnsi="Arial" w:cs="Arial"/>
        <w:b/>
        <w:bCs/>
        <w:sz w:val="24"/>
        <w:szCs w:val="24"/>
      </w:rPr>
    </w:pPr>
    <w:r w:rsidRPr="00924FB7">
      <w:rPr>
        <w:rFonts w:ascii="Arial" w:hAnsi="Arial" w:cs="Arial"/>
        <w:b/>
        <w:bCs/>
        <w:kern w:val="36"/>
        <w:sz w:val="24"/>
        <w:szCs w:val="24"/>
      </w:rPr>
      <w:t xml:space="preserve">Guía de Actividad Evaluativa: </w:t>
    </w:r>
    <w:r w:rsidRPr="00924FB7">
      <w:rPr>
        <w:rFonts w:ascii="Arial" w:hAnsi="Arial" w:cs="Arial"/>
        <w:sz w:val="24"/>
        <w:szCs w:val="24"/>
      </w:rPr>
      <w:t>Entrega</w:t>
    </w:r>
    <w:r w:rsidRPr="00924FB7">
      <w:rPr>
        <w:rFonts w:ascii="Arial" w:hAnsi="Arial" w:cs="Arial"/>
        <w:spacing w:val="-5"/>
        <w:sz w:val="24"/>
        <w:szCs w:val="24"/>
      </w:rPr>
      <w:t xml:space="preserve"> </w:t>
    </w:r>
    <w:r w:rsidRPr="00924FB7">
      <w:rPr>
        <w:rFonts w:ascii="Arial" w:hAnsi="Arial" w:cs="Arial"/>
        <w:sz w:val="24"/>
        <w:szCs w:val="24"/>
      </w:rPr>
      <w:t>de</w:t>
    </w:r>
    <w:r w:rsidRPr="00924FB7">
      <w:rPr>
        <w:rFonts w:ascii="Arial" w:hAnsi="Arial" w:cs="Arial"/>
        <w:spacing w:val="-5"/>
        <w:sz w:val="24"/>
        <w:szCs w:val="24"/>
      </w:rPr>
      <w:t xml:space="preserve"> </w:t>
    </w:r>
    <w:r w:rsidRPr="00924FB7">
      <w:rPr>
        <w:rFonts w:ascii="Arial" w:hAnsi="Arial" w:cs="Arial"/>
        <w:spacing w:val="-5"/>
        <w:sz w:val="24"/>
        <w:szCs w:val="24"/>
      </w:rPr>
      <w:t xml:space="preserve">propuesta Formulación de Proyectos en Salud Familiar. </w:t>
    </w:r>
  </w:p>
  <w:bookmarkEnd w:id="1"/>
  <w:p w14:paraId="195C68E2" w14:textId="77777777" w:rsidR="00924FB7" w:rsidRDefault="00924FB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87790F"/>
    <w:multiLevelType w:val="multilevel"/>
    <w:tmpl w:val="21342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FB7"/>
    <w:rsid w:val="008D0FD5"/>
    <w:rsid w:val="00924FB7"/>
    <w:rsid w:val="00CA5450"/>
    <w:rsid w:val="00E4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137D2"/>
  <w15:chartTrackingRefBased/>
  <w15:docId w15:val="{2EB34804-4931-47AC-A3BD-8B90E2C9F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24FB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24FB7"/>
  </w:style>
  <w:style w:type="paragraph" w:styleId="Piedepgina">
    <w:name w:val="footer"/>
    <w:basedOn w:val="Normal"/>
    <w:link w:val="PiedepginaCar"/>
    <w:uiPriority w:val="99"/>
    <w:unhideWhenUsed/>
    <w:rsid w:val="00924FB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24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53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839</Words>
  <Characters>4619</Characters>
  <Application>Microsoft Office Word</Application>
  <DocSecurity>0</DocSecurity>
  <Lines>38</Lines>
  <Paragraphs>10</Paragraphs>
  <ScaleCrop>false</ScaleCrop>
  <Company/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Victoria Perdomo Molina</dc:creator>
  <cp:keywords/>
  <dc:description/>
  <cp:lastModifiedBy>Sara Victoria Perdomo Molina</cp:lastModifiedBy>
  <cp:revision>2</cp:revision>
  <dcterms:created xsi:type="dcterms:W3CDTF">2026-05-23T01:27:00Z</dcterms:created>
  <dcterms:modified xsi:type="dcterms:W3CDTF">2026-05-23T01:34:00Z</dcterms:modified>
</cp:coreProperties>
</file>